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4CC6" w14:textId="1EB091DC" w:rsidR="00547375" w:rsidRPr="00547375" w:rsidRDefault="00002B97" w:rsidP="002675F8">
      <w:pPr>
        <w:rPr>
          <w:b/>
          <w:bCs/>
        </w:rPr>
      </w:pPr>
      <w:r>
        <w:rPr>
          <w:rStyle w:val="normaltextrun"/>
          <w:b/>
          <w:bCs/>
        </w:rPr>
        <w:t xml:space="preserve">ZAGADNIENIA DO EGZAMINU Z HISTORII LITERATURY </w:t>
      </w:r>
      <w:r w:rsidRPr="00C57948">
        <w:rPr>
          <w:rStyle w:val="normaltextrun"/>
          <w:b/>
          <w:bCs/>
        </w:rPr>
        <w:t>STAROPOLSKIEJ</w:t>
      </w:r>
      <w:r w:rsidRPr="00C57948">
        <w:rPr>
          <w:rStyle w:val="eop"/>
          <w:b/>
          <w:bCs/>
        </w:rPr>
        <w:t> </w:t>
      </w:r>
      <w:r w:rsidR="00C57948" w:rsidRPr="00C57948">
        <w:rPr>
          <w:rStyle w:val="eop"/>
          <w:b/>
          <w:bCs/>
        </w:rPr>
        <w:t>202</w:t>
      </w:r>
      <w:r w:rsidR="002E0E33">
        <w:rPr>
          <w:rStyle w:val="eop"/>
          <w:b/>
          <w:bCs/>
        </w:rPr>
        <w:t>3</w:t>
      </w:r>
      <w:r w:rsidR="00C57948" w:rsidRPr="00C57948">
        <w:rPr>
          <w:rStyle w:val="eop"/>
          <w:b/>
          <w:bCs/>
        </w:rPr>
        <w:t>–202</w:t>
      </w:r>
      <w:r w:rsidR="002E0E33">
        <w:rPr>
          <w:rStyle w:val="eop"/>
          <w:b/>
          <w:bCs/>
        </w:rPr>
        <w:t>4</w:t>
      </w:r>
    </w:p>
    <w:p w14:paraId="2C64BED3" w14:textId="77777777" w:rsidR="00002B97" w:rsidRDefault="00002B97" w:rsidP="002675F8">
      <w:r>
        <w:rPr>
          <w:rStyle w:val="eop"/>
        </w:rPr>
        <w:t> </w:t>
      </w:r>
    </w:p>
    <w:p w14:paraId="2FF95EA6" w14:textId="77777777" w:rsidR="00002B97" w:rsidRDefault="00002B97" w:rsidP="002675F8">
      <w:r>
        <w:rPr>
          <w:rStyle w:val="normaltextrun"/>
        </w:rPr>
        <w:t>Niezależnie od wylosowanego pytania studenci są zobowiązani znać następujące zagadnienia ogólne (mogą być o nie zapytani przy każdym z pytań):</w:t>
      </w:r>
      <w:r>
        <w:rPr>
          <w:rStyle w:val="eop"/>
        </w:rPr>
        <w:t> </w:t>
      </w:r>
    </w:p>
    <w:p w14:paraId="0CB0D06A" w14:textId="77777777" w:rsidR="00002B97" w:rsidRDefault="00002B97" w:rsidP="002675F8">
      <w:r>
        <w:rPr>
          <w:rStyle w:val="eop"/>
        </w:rPr>
        <w:t> </w:t>
      </w:r>
    </w:p>
    <w:p w14:paraId="0048FA2F" w14:textId="370BAD74" w:rsidR="002E0E33" w:rsidRDefault="00002B97" w:rsidP="002E0E33">
      <w:r w:rsidRPr="002E0E33">
        <w:rPr>
          <w:rStyle w:val="spellingerror"/>
          <w:i/>
          <w:iCs/>
        </w:rPr>
        <w:t>Traditio</w:t>
      </w:r>
      <w:r w:rsidRPr="002E0E33">
        <w:rPr>
          <w:rStyle w:val="normaltextrun"/>
          <w:i/>
          <w:iCs/>
        </w:rPr>
        <w:t xml:space="preserve"> </w:t>
      </w:r>
      <w:r w:rsidR="00645C2B" w:rsidRPr="002E0E33">
        <w:rPr>
          <w:rStyle w:val="spellingerror"/>
          <w:i/>
          <w:iCs/>
        </w:rPr>
        <w:t>Graeco-Romana</w:t>
      </w:r>
      <w:r w:rsidRPr="002E0E33">
        <w:rPr>
          <w:rStyle w:val="normaltextrun"/>
          <w:i/>
          <w:iCs/>
        </w:rPr>
        <w:t xml:space="preserve">, </w:t>
      </w:r>
      <w:r w:rsidRPr="002E0E33">
        <w:rPr>
          <w:rStyle w:val="spellingerror"/>
          <w:i/>
          <w:iCs/>
        </w:rPr>
        <w:t>traditio</w:t>
      </w:r>
      <w:r w:rsidRPr="002E0E33">
        <w:rPr>
          <w:rStyle w:val="normaltextrun"/>
          <w:i/>
          <w:iCs/>
        </w:rPr>
        <w:t xml:space="preserve"> </w:t>
      </w:r>
      <w:r w:rsidR="00645C2B" w:rsidRPr="002E0E33">
        <w:rPr>
          <w:rStyle w:val="spellingerror"/>
          <w:i/>
          <w:iCs/>
        </w:rPr>
        <w:t>H</w:t>
      </w:r>
      <w:r w:rsidRPr="002E0E33">
        <w:rPr>
          <w:rStyle w:val="spellingerror"/>
          <w:i/>
          <w:iCs/>
        </w:rPr>
        <w:t>ebraica</w:t>
      </w:r>
      <w:r w:rsidRPr="002E0E33">
        <w:rPr>
          <w:rStyle w:val="normaltextrun"/>
          <w:i/>
          <w:iCs/>
        </w:rPr>
        <w:t xml:space="preserve">, </w:t>
      </w:r>
      <w:r w:rsidRPr="002E0E33">
        <w:rPr>
          <w:rStyle w:val="spellingerror"/>
          <w:i/>
          <w:iCs/>
        </w:rPr>
        <w:t>traditio</w:t>
      </w:r>
      <w:r w:rsidRPr="002E0E33">
        <w:rPr>
          <w:rStyle w:val="normaltextrun"/>
          <w:i/>
          <w:iCs/>
        </w:rPr>
        <w:t xml:space="preserve"> </w:t>
      </w:r>
      <w:r w:rsidR="00645C2B" w:rsidRPr="002E0E33">
        <w:rPr>
          <w:rStyle w:val="spellingerror"/>
          <w:i/>
          <w:iCs/>
        </w:rPr>
        <w:t>C</w:t>
      </w:r>
      <w:r w:rsidRPr="002E0E33">
        <w:rPr>
          <w:rStyle w:val="spellingerror"/>
          <w:i/>
          <w:iCs/>
        </w:rPr>
        <w:t>hristiana</w:t>
      </w:r>
      <w:r w:rsidRPr="002E0E33">
        <w:rPr>
          <w:rStyle w:val="normaltextrun"/>
          <w:i/>
          <w:iCs/>
        </w:rPr>
        <w:t xml:space="preserve">, </w:t>
      </w:r>
      <w:r w:rsidRPr="002E0E33">
        <w:rPr>
          <w:rStyle w:val="spellingerror"/>
          <w:i/>
          <w:iCs/>
        </w:rPr>
        <w:t>traditio</w:t>
      </w:r>
      <w:r w:rsidRPr="002E0E33">
        <w:rPr>
          <w:rStyle w:val="normaltextrun"/>
          <w:i/>
          <w:iCs/>
        </w:rPr>
        <w:t xml:space="preserve"> </w:t>
      </w:r>
      <w:r w:rsidR="00645C2B" w:rsidRPr="002E0E33">
        <w:rPr>
          <w:rStyle w:val="spellingerror"/>
          <w:i/>
          <w:iCs/>
        </w:rPr>
        <w:t>I</w:t>
      </w:r>
      <w:r w:rsidRPr="002E0E33">
        <w:rPr>
          <w:rStyle w:val="spellingerror"/>
          <w:i/>
          <w:iCs/>
        </w:rPr>
        <w:t>slamica</w:t>
      </w:r>
      <w:r>
        <w:rPr>
          <w:rStyle w:val="normaltextrun"/>
        </w:rPr>
        <w:t xml:space="preserve">; pojęcie poezji i poetyki; pojęcie prozy retorycznej i retoryki; trzy rodzaje poetyckie; podstawy metryki łacińskiej i polskiej (podstawowe metra wierszowe i strofy); </w:t>
      </w:r>
      <w:r w:rsidR="00645C2B">
        <w:rPr>
          <w:rStyle w:val="normaltextrun"/>
        </w:rPr>
        <w:t xml:space="preserve">liryka; epika; dramat; </w:t>
      </w:r>
      <w:r>
        <w:rPr>
          <w:rStyle w:val="normaltextrun"/>
        </w:rPr>
        <w:t xml:space="preserve">formy i gatunki liryki, epiki i dramatu; trzy rodzaje prozy retorycznej; działy retoryki; </w:t>
      </w:r>
      <w:r w:rsidR="00645C2B">
        <w:rPr>
          <w:rStyle w:val="normaltextrun"/>
        </w:rPr>
        <w:t>budowa mowy (gatunku prozatorskiego).</w:t>
      </w:r>
      <w:r>
        <w:rPr>
          <w:rStyle w:val="eop"/>
        </w:rPr>
        <w:t> </w:t>
      </w:r>
      <w:r w:rsidR="002E0E33">
        <w:rPr>
          <w:rStyle w:val="normaltextrun"/>
        </w:rPr>
        <w:t xml:space="preserve">Biblia – dzieje, podział, gatunki literackie. Przekłady Biblii w starożytności i średniowieczu. </w:t>
      </w:r>
      <w:r w:rsidR="002E0E33">
        <w:rPr>
          <w:rStyle w:val="spellingerror"/>
        </w:rPr>
        <w:t>Septuaginta</w:t>
      </w:r>
      <w:r w:rsidR="002E0E33">
        <w:rPr>
          <w:rStyle w:val="normaltextrun"/>
        </w:rPr>
        <w:t>. Wulgata. Kanon i apokryf.  Oddziaływanie gatunków biblijnych na literaturę staropolską.</w:t>
      </w:r>
    </w:p>
    <w:p w14:paraId="6107FDE2" w14:textId="77777777" w:rsidR="00002B97" w:rsidRDefault="00002B97" w:rsidP="002675F8">
      <w:r>
        <w:rPr>
          <w:rStyle w:val="eop"/>
        </w:rPr>
        <w:t> </w:t>
      </w:r>
    </w:p>
    <w:p w14:paraId="0AA3B9D2" w14:textId="6B7AAE1A" w:rsidR="00002B97" w:rsidRDefault="00002B97" w:rsidP="002675F8">
      <w:r>
        <w:rPr>
          <w:rStyle w:val="normaltextrun"/>
          <w:b/>
          <w:bCs/>
        </w:rPr>
        <w:t>Zagadnienia szczegółowe</w:t>
      </w:r>
      <w:r w:rsidR="00BC2FA7">
        <w:rPr>
          <w:rStyle w:val="eop"/>
        </w:rPr>
        <w:t>, cz. 1 (wykład)</w:t>
      </w:r>
    </w:p>
    <w:p w14:paraId="461C6449" w14:textId="77777777" w:rsidR="00002B97" w:rsidRDefault="00002B97" w:rsidP="002675F8">
      <w:r>
        <w:rPr>
          <w:rStyle w:val="eop"/>
        </w:rPr>
        <w:t> </w:t>
      </w:r>
    </w:p>
    <w:p w14:paraId="57599055" w14:textId="77777777" w:rsidR="00002B97" w:rsidRDefault="00002B97" w:rsidP="002675F8">
      <w:pPr>
        <w:pStyle w:val="Akapitzlist"/>
        <w:numPr>
          <w:ilvl w:val="0"/>
          <w:numId w:val="33"/>
        </w:numPr>
      </w:pPr>
      <w:r>
        <w:rPr>
          <w:rStyle w:val="normaltextrun"/>
        </w:rPr>
        <w:t>Średniowiecze – pojęcie, chronologia, główne elementy kultury literackiej (dziedzictwo Antyku, Renesans XII wieku, scholastyka, uniwersytety, rola łaciny, jedność Europy łacińskiej).</w:t>
      </w:r>
      <w:r>
        <w:rPr>
          <w:rStyle w:val="eop"/>
        </w:rPr>
        <w:t> </w:t>
      </w:r>
    </w:p>
    <w:p w14:paraId="2203013F" w14:textId="25AE0F5D" w:rsidR="00002B97" w:rsidRDefault="00002B97" w:rsidP="002675F8">
      <w:pPr>
        <w:pStyle w:val="Akapitzlist"/>
        <w:numPr>
          <w:ilvl w:val="0"/>
          <w:numId w:val="33"/>
        </w:numPr>
      </w:pPr>
      <w:r>
        <w:rPr>
          <w:rStyle w:val="normaltextrun"/>
        </w:rPr>
        <w:t xml:space="preserve">Średniowieczna </w:t>
      </w:r>
      <w:r w:rsidR="007E7C67">
        <w:rPr>
          <w:rStyle w:val="normaltextrun"/>
        </w:rPr>
        <w:t>pieśń polska i</w:t>
      </w:r>
      <w:r>
        <w:rPr>
          <w:rStyle w:val="normaltextrun"/>
        </w:rPr>
        <w:t xml:space="preserve"> łacińska (hymn, trop, sekwencja; przykłady polskie). Średniowieczna poezja w języku polskim</w:t>
      </w:r>
      <w:r>
        <w:rPr>
          <w:rStyle w:val="eop"/>
        </w:rPr>
        <w:t> </w:t>
      </w:r>
    </w:p>
    <w:p w14:paraId="6717F8A3" w14:textId="1C4EC147" w:rsidR="00002B97" w:rsidRDefault="00002B97" w:rsidP="002675F8">
      <w:pPr>
        <w:pStyle w:val="Akapitzlist"/>
        <w:numPr>
          <w:ilvl w:val="0"/>
          <w:numId w:val="33"/>
        </w:numPr>
      </w:pPr>
      <w:r>
        <w:rPr>
          <w:rStyle w:val="normaltextrun"/>
        </w:rPr>
        <w:t xml:space="preserve">Proza średniowieczna – </w:t>
      </w:r>
      <w:r w:rsidRPr="002675F8">
        <w:rPr>
          <w:rStyle w:val="normaltextrun"/>
          <w:i/>
          <w:iCs/>
        </w:rPr>
        <w:t xml:space="preserve">ars </w:t>
      </w:r>
      <w:r w:rsidRPr="002675F8">
        <w:rPr>
          <w:rStyle w:val="spellingerror"/>
          <w:i/>
          <w:iCs/>
        </w:rPr>
        <w:t>dictandi</w:t>
      </w:r>
      <w:r>
        <w:rPr>
          <w:rStyle w:val="normaltextrun"/>
        </w:rPr>
        <w:t>. Kronikarstwo Wieków Średnich (Anonim – zw. Gallem, Wincenty zw. Kadłubkiem, Jan Długosz</w:t>
      </w:r>
      <w:r w:rsidR="007E7C67">
        <w:rPr>
          <w:rStyle w:val="normaltextrun"/>
        </w:rPr>
        <w:t>; rola historiografii w tworzeniu się polskiej tożsamości narodowej i państwowej</w:t>
      </w:r>
      <w:r>
        <w:rPr>
          <w:rStyle w:val="normaltextrun"/>
        </w:rPr>
        <w:t>). Kaznodziejstwo Wieków Średnich (</w:t>
      </w:r>
      <w:r w:rsidRPr="002675F8">
        <w:rPr>
          <w:rStyle w:val="normaltextrun"/>
          <w:i/>
          <w:iCs/>
        </w:rPr>
        <w:t xml:space="preserve">ars </w:t>
      </w:r>
      <w:r w:rsidRPr="002675F8">
        <w:rPr>
          <w:rStyle w:val="spellingerror"/>
          <w:i/>
          <w:iCs/>
        </w:rPr>
        <w:t>praedicandi</w:t>
      </w:r>
      <w:r>
        <w:rPr>
          <w:rStyle w:val="normaltextrun"/>
        </w:rPr>
        <w:t>; przykłady w języku łacińskim i polskim).</w:t>
      </w:r>
      <w:r>
        <w:rPr>
          <w:rStyle w:val="eop"/>
        </w:rPr>
        <w:t> </w:t>
      </w:r>
    </w:p>
    <w:p w14:paraId="1DAA64FA" w14:textId="77777777" w:rsidR="00002B97" w:rsidRDefault="00002B97" w:rsidP="002675F8">
      <w:pPr>
        <w:pStyle w:val="Akapitzlist"/>
        <w:numPr>
          <w:ilvl w:val="0"/>
          <w:numId w:val="33"/>
        </w:numPr>
      </w:pPr>
      <w:r>
        <w:rPr>
          <w:rStyle w:val="normaltextrun"/>
        </w:rPr>
        <w:t>Średniowieczny dramat i teatr (formy, gatunki, związki z religią).</w:t>
      </w:r>
      <w:r>
        <w:rPr>
          <w:rStyle w:val="eop"/>
        </w:rPr>
        <w:t> </w:t>
      </w:r>
    </w:p>
    <w:p w14:paraId="2CF0838B" w14:textId="22D346A0" w:rsidR="00002B97" w:rsidRDefault="00002B97" w:rsidP="002675F8">
      <w:pPr>
        <w:pStyle w:val="Akapitzlist"/>
        <w:numPr>
          <w:ilvl w:val="0"/>
          <w:numId w:val="33"/>
        </w:numPr>
      </w:pPr>
      <w:r>
        <w:rPr>
          <w:rStyle w:val="normaltextrun"/>
        </w:rPr>
        <w:t>Renesans – pojęcie, chronologia, geneza, wpływ literatury antycznej. Humanizm we Włoszech i w Polsce (</w:t>
      </w:r>
      <w:r w:rsidRPr="002675F8">
        <w:rPr>
          <w:rStyle w:val="spellingerror"/>
          <w:i/>
          <w:iCs/>
        </w:rPr>
        <w:t>humanitas</w:t>
      </w:r>
      <w:r>
        <w:rPr>
          <w:rStyle w:val="normaltextrun"/>
        </w:rPr>
        <w:t xml:space="preserve">, humanista, Petrarka, nowa antropologia, </w:t>
      </w:r>
      <w:r w:rsidR="007E7C67">
        <w:rPr>
          <w:rStyle w:val="normaltextrun"/>
        </w:rPr>
        <w:t xml:space="preserve">antropocentryzm, </w:t>
      </w:r>
      <w:r>
        <w:rPr>
          <w:rStyle w:val="normaltextrun"/>
        </w:rPr>
        <w:t>literatura jako podstawa definiowania człowieczeństwa</w:t>
      </w:r>
      <w:r w:rsidR="007E7C67">
        <w:rPr>
          <w:rStyle w:val="normaltextrun"/>
        </w:rPr>
        <w:t>)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21F3323B" w14:textId="77777777" w:rsidR="00002B97" w:rsidRDefault="00002B97" w:rsidP="002675F8">
      <w:pPr>
        <w:pStyle w:val="Akapitzlist"/>
        <w:numPr>
          <w:ilvl w:val="0"/>
          <w:numId w:val="33"/>
        </w:numPr>
      </w:pPr>
      <w:r>
        <w:rPr>
          <w:rStyle w:val="normaltextrun"/>
        </w:rPr>
        <w:t xml:space="preserve">Reformacja i jej znaczenie w rozwoju literatury XVI i XVII wieku (pojęcie reformacji, Marcin Luter, złamanie monopolu Kościoła katolickiego, rozwój literatur </w:t>
      </w:r>
      <w:r>
        <w:rPr>
          <w:rStyle w:val="spellingerror"/>
        </w:rPr>
        <w:t>wernakularnych</w:t>
      </w:r>
      <w:r>
        <w:rPr>
          <w:rStyle w:val="normaltextrun"/>
        </w:rPr>
        <w:t>, tolerancja i nietolerancja wyznaniowa, polemiki wyznaniowe, kontrreformacja i reforma katolicka, główni autorzy reformacji i kontrreformacji w Polsce i Europie.</w:t>
      </w:r>
      <w:r>
        <w:rPr>
          <w:rStyle w:val="eop"/>
        </w:rPr>
        <w:t> </w:t>
      </w:r>
    </w:p>
    <w:p w14:paraId="09DAC6E5" w14:textId="5C7E1C2A" w:rsidR="00002B97" w:rsidRDefault="00002B97" w:rsidP="002675F8">
      <w:pPr>
        <w:pStyle w:val="Akapitzlist"/>
        <w:numPr>
          <w:ilvl w:val="0"/>
          <w:numId w:val="33"/>
        </w:numPr>
      </w:pPr>
      <w:r>
        <w:rPr>
          <w:rStyle w:val="normaltextrun"/>
        </w:rPr>
        <w:t>Polsko-łacińska</w:t>
      </w:r>
      <w:r w:rsidR="007E7C67">
        <w:rPr>
          <w:rStyle w:val="normaltextrun"/>
        </w:rPr>
        <w:t xml:space="preserve"> i polskojęzyczna</w:t>
      </w:r>
      <w:r>
        <w:rPr>
          <w:rStyle w:val="normaltextrun"/>
        </w:rPr>
        <w:t xml:space="preserve"> </w:t>
      </w:r>
      <w:r w:rsidR="002E0E33">
        <w:rPr>
          <w:rStyle w:val="normaltextrun"/>
        </w:rPr>
        <w:t>liryka</w:t>
      </w:r>
      <w:r>
        <w:rPr>
          <w:rStyle w:val="normaltextrun"/>
        </w:rPr>
        <w:t xml:space="preserve"> humanistyczna w XV i XVI w.: gatunki, formy, tematy i funkcje; autorzy i przykłady</w:t>
      </w:r>
      <w:r w:rsidR="007E7C67">
        <w:rPr>
          <w:rStyle w:val="normaltextrun"/>
        </w:rPr>
        <w:t>. Kontekst europejski emancypacji języka polskiego w poezji.</w:t>
      </w:r>
      <w:r>
        <w:rPr>
          <w:rStyle w:val="eop"/>
        </w:rPr>
        <w:t> </w:t>
      </w:r>
    </w:p>
    <w:p w14:paraId="290D0148" w14:textId="03585B06" w:rsidR="00002B97" w:rsidRDefault="002E0E33" w:rsidP="002675F8">
      <w:pPr>
        <w:pStyle w:val="Akapitzlist"/>
        <w:numPr>
          <w:ilvl w:val="0"/>
          <w:numId w:val="33"/>
        </w:numPr>
      </w:pPr>
      <w:r>
        <w:rPr>
          <w:rStyle w:val="normaltextrun"/>
        </w:rPr>
        <w:t>Jan Kochanowski i jego z</w:t>
      </w:r>
      <w:r w:rsidR="00002B97">
        <w:rPr>
          <w:rStyle w:val="normaltextrun"/>
        </w:rPr>
        <w:t>naczenie w historii poezji polskiej</w:t>
      </w:r>
      <w:r>
        <w:rPr>
          <w:rStyle w:val="normaltextrun"/>
        </w:rPr>
        <w:t xml:space="preserve"> (życiorys, twórczość, gatunki, eksperymenty literackie, techniki pisania, wersyfikacja i strofika).</w:t>
      </w:r>
    </w:p>
    <w:p w14:paraId="72F6E292" w14:textId="131D0916" w:rsidR="00002B97" w:rsidRDefault="00002B97" w:rsidP="002675F8">
      <w:pPr>
        <w:pStyle w:val="Akapitzlist"/>
        <w:numPr>
          <w:ilvl w:val="0"/>
          <w:numId w:val="33"/>
        </w:numPr>
      </w:pPr>
      <w:r>
        <w:rPr>
          <w:rStyle w:val="normaltextrun"/>
        </w:rPr>
        <w:t>Epika (łacińsko- i polskojęzyczna) w XVI</w:t>
      </w:r>
      <w:r w:rsidR="002E0E33">
        <w:rPr>
          <w:rStyle w:val="normaltextrun"/>
        </w:rPr>
        <w:t xml:space="preserve"> i XVII wieku </w:t>
      </w:r>
      <w:r>
        <w:rPr>
          <w:rStyle w:val="normaltextrun"/>
        </w:rPr>
        <w:t>(</w:t>
      </w:r>
      <w:r w:rsidR="00645C2B">
        <w:rPr>
          <w:rStyle w:val="normaltextrun"/>
        </w:rPr>
        <w:t xml:space="preserve">pojęcie epiki, </w:t>
      </w:r>
      <w:r>
        <w:rPr>
          <w:rStyle w:val="normaltextrun"/>
        </w:rPr>
        <w:t>gatunki, formy, tematy i funkcje).</w:t>
      </w:r>
      <w:r>
        <w:rPr>
          <w:rStyle w:val="eop"/>
        </w:rPr>
        <w:t> </w:t>
      </w:r>
      <w:r w:rsidR="00645C2B">
        <w:rPr>
          <w:rStyle w:val="eop"/>
        </w:rPr>
        <w:t>Oddziaływanie eposu starożytnego na epikę wczesnonowożytną.</w:t>
      </w:r>
    </w:p>
    <w:p w14:paraId="045EFCD2" w14:textId="7A68944D" w:rsidR="00002B97" w:rsidRDefault="00002B97" w:rsidP="002675F8">
      <w:pPr>
        <w:pStyle w:val="Akapitzlist"/>
        <w:numPr>
          <w:ilvl w:val="0"/>
          <w:numId w:val="33"/>
        </w:numPr>
      </w:pPr>
      <w:r>
        <w:rPr>
          <w:rStyle w:val="normaltextrun"/>
        </w:rPr>
        <w:t>Dramat i teatr w Polsce XVI</w:t>
      </w:r>
      <w:r w:rsidR="002E0E33">
        <w:rPr>
          <w:rStyle w:val="normaltextrun"/>
        </w:rPr>
        <w:t xml:space="preserve">–XVIII </w:t>
      </w:r>
      <w:r>
        <w:rPr>
          <w:rStyle w:val="normaltextrun"/>
        </w:rPr>
        <w:t>w</w:t>
      </w:r>
      <w:r w:rsidR="002E0E33">
        <w:rPr>
          <w:rStyle w:val="normaltextrun"/>
        </w:rPr>
        <w:t>ieku</w:t>
      </w:r>
      <w:r>
        <w:rPr>
          <w:rStyle w:val="normaltextrun"/>
        </w:rPr>
        <w:t xml:space="preserve"> (gatunki,</w:t>
      </w:r>
      <w:r w:rsidR="002E0E33">
        <w:rPr>
          <w:rStyle w:val="normaltextrun"/>
        </w:rPr>
        <w:t xml:space="preserve"> formy,</w:t>
      </w:r>
      <w:r>
        <w:rPr>
          <w:rStyle w:val="normaltextrun"/>
        </w:rPr>
        <w:t xml:space="preserve"> tematy, funkcje – dramat</w:t>
      </w:r>
      <w:r w:rsidR="007E7C67">
        <w:rPr>
          <w:rStyle w:val="normaltextrun"/>
        </w:rPr>
        <w:t xml:space="preserve"> i teatr</w:t>
      </w:r>
      <w:r>
        <w:rPr>
          <w:rStyle w:val="normaltextrun"/>
        </w:rPr>
        <w:t xml:space="preserve"> religijny, dworski, szkolny</w:t>
      </w:r>
      <w:r w:rsidR="007E7C67">
        <w:rPr>
          <w:rStyle w:val="normaltextrun"/>
        </w:rPr>
        <w:t xml:space="preserve"> i popularny; widowiska parateatralne</w:t>
      </w:r>
      <w:r w:rsidR="002E0E33">
        <w:rPr>
          <w:rStyle w:val="normaltextrun"/>
        </w:rPr>
        <w:t xml:space="preserve">; Rej, Kochanowski, Buchanan/Zawicki, Szekspir, </w:t>
      </w:r>
      <w:r w:rsidR="002E0E33">
        <w:rPr>
          <w:rStyle w:val="spellingerror"/>
        </w:rPr>
        <w:t>Calderòn</w:t>
      </w:r>
      <w:r w:rsidR="002E0E33">
        <w:rPr>
          <w:rStyle w:val="normaltextrun"/>
        </w:rPr>
        <w:t xml:space="preserve">, </w:t>
      </w:r>
      <w:r w:rsidR="002E0E33">
        <w:rPr>
          <w:rStyle w:val="spellingerror"/>
        </w:rPr>
        <w:t>Corneille</w:t>
      </w:r>
      <w:r w:rsidR="002E0E33">
        <w:rPr>
          <w:rStyle w:val="normaltextrun"/>
        </w:rPr>
        <w:t xml:space="preserve">, Racine, Twardowski, Lubomirski, Radziwiłłowa i inni; przekłady m.in. Plauta, Seneki, </w:t>
      </w:r>
      <w:r w:rsidR="002E0E33">
        <w:rPr>
          <w:rStyle w:val="spellingerror"/>
        </w:rPr>
        <w:t>Corneille’a</w:t>
      </w:r>
      <w:r w:rsidR="002E0E33">
        <w:rPr>
          <w:rStyle w:val="normaltextrun"/>
        </w:rPr>
        <w:t>, Racine’a). Rozwój opery i jej wpływ na teatr w Polsce.</w:t>
      </w:r>
    </w:p>
    <w:p w14:paraId="7030E225" w14:textId="12349525" w:rsidR="00645C2B" w:rsidRDefault="00645C2B" w:rsidP="00215076">
      <w:pPr>
        <w:pStyle w:val="Akapitzlist"/>
        <w:numPr>
          <w:ilvl w:val="0"/>
          <w:numId w:val="33"/>
        </w:numPr>
        <w:rPr>
          <w:rStyle w:val="normaltextrun"/>
        </w:rPr>
      </w:pPr>
      <w:r>
        <w:rPr>
          <w:rStyle w:val="normaltextrun"/>
        </w:rPr>
        <w:lastRenderedPageBreak/>
        <w:t>Biografia i autobiografia humanistyczna prozą i wierszem (</w:t>
      </w:r>
      <w:r>
        <w:rPr>
          <w:rStyle w:val="normaltextrun"/>
          <w:i/>
          <w:iCs/>
        </w:rPr>
        <w:t xml:space="preserve">Renaissance self-fashioning </w:t>
      </w:r>
      <w:r>
        <w:rPr>
          <w:rStyle w:val="normaltextrun"/>
        </w:rPr>
        <w:t>– autokreacj</w:t>
      </w:r>
      <w:r w:rsidR="002E0E33">
        <w:rPr>
          <w:rStyle w:val="normaltextrun"/>
        </w:rPr>
        <w:t>a</w:t>
      </w:r>
      <w:r>
        <w:rPr>
          <w:rStyle w:val="normaltextrun"/>
        </w:rPr>
        <w:t>; wpływy biografii starożytnych; związki z parenetyką).</w:t>
      </w:r>
    </w:p>
    <w:p w14:paraId="4B15A87B" w14:textId="0B08EB20" w:rsidR="00002B97" w:rsidRDefault="00002B97" w:rsidP="00215076">
      <w:pPr>
        <w:pStyle w:val="Akapitzlist"/>
        <w:numPr>
          <w:ilvl w:val="0"/>
          <w:numId w:val="33"/>
        </w:numPr>
      </w:pPr>
      <w:r>
        <w:rPr>
          <w:rStyle w:val="normaltextrun"/>
        </w:rPr>
        <w:t>Proza łacińsko- i polskojęzyczna w XVI w. (gatunki, formy, tematy, autorzy. Proza parenetyczna, obywatelsko-polityczna, hagiograficzna, historiograficzna, przekłady Biblii</w:t>
      </w:r>
      <w:r w:rsidR="00645C2B">
        <w:rPr>
          <w:rStyle w:val="normaltextrun"/>
        </w:rPr>
        <w:t>;).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1C539271" w14:textId="47CE111A" w:rsidR="00002B97" w:rsidRDefault="00002B97" w:rsidP="002675F8">
      <w:pPr>
        <w:pStyle w:val="Akapitzlist"/>
        <w:numPr>
          <w:ilvl w:val="0"/>
          <w:numId w:val="33"/>
        </w:numPr>
      </w:pPr>
      <w:r>
        <w:rPr>
          <w:rStyle w:val="normaltextrun"/>
        </w:rPr>
        <w:t xml:space="preserve">Retoryka humanistyczna i jej </w:t>
      </w:r>
      <w:r w:rsidR="007E7C67">
        <w:rPr>
          <w:rStyle w:val="normaltextrun"/>
        </w:rPr>
        <w:t>rola w literaturze</w:t>
      </w:r>
      <w:r>
        <w:rPr>
          <w:rStyle w:val="normaltextrun"/>
        </w:rPr>
        <w:t xml:space="preserve"> XVI i XVII wieku.</w:t>
      </w:r>
      <w:r>
        <w:rPr>
          <w:rStyle w:val="eop"/>
        </w:rPr>
        <w:t> </w:t>
      </w:r>
      <w:r w:rsidR="007E7C67">
        <w:rPr>
          <w:rStyle w:val="eop"/>
        </w:rPr>
        <w:t>Recepcja retoryki starożytnej.</w:t>
      </w:r>
    </w:p>
    <w:p w14:paraId="4D25B48B" w14:textId="25CC122E" w:rsidR="00002B97" w:rsidRDefault="00002B97" w:rsidP="002675F8">
      <w:pPr>
        <w:pStyle w:val="Akapitzlist"/>
        <w:numPr>
          <w:ilvl w:val="0"/>
          <w:numId w:val="33"/>
        </w:numPr>
      </w:pPr>
      <w:r>
        <w:rPr>
          <w:rStyle w:val="normaltextrun"/>
        </w:rPr>
        <w:t>Konceptyzm w poezji XVI–XVIII w. (gatunki, utwory, autorzy).</w:t>
      </w:r>
      <w:r>
        <w:rPr>
          <w:rStyle w:val="eop"/>
        </w:rPr>
        <w:t> </w:t>
      </w:r>
    </w:p>
    <w:p w14:paraId="2BEFF02C" w14:textId="2874D996" w:rsidR="00002B97" w:rsidRDefault="00002B97" w:rsidP="002675F8">
      <w:pPr>
        <w:pStyle w:val="Akapitzlist"/>
        <w:numPr>
          <w:ilvl w:val="0"/>
          <w:numId w:val="33"/>
        </w:numPr>
      </w:pPr>
      <w:r>
        <w:rPr>
          <w:rStyle w:val="normaltextrun"/>
        </w:rPr>
        <w:t>Liryka polska i polsko-łacińska XVII w.</w:t>
      </w:r>
    </w:p>
    <w:p w14:paraId="5BEF2CF9" w14:textId="520651E9" w:rsidR="002E0E33" w:rsidRDefault="00002B97" w:rsidP="002E0E33">
      <w:pPr>
        <w:pStyle w:val="Akapitzlist"/>
        <w:numPr>
          <w:ilvl w:val="0"/>
          <w:numId w:val="33"/>
        </w:numPr>
      </w:pPr>
      <w:r>
        <w:rPr>
          <w:rStyle w:val="normaltextrun"/>
        </w:rPr>
        <w:t xml:space="preserve">Proza łacińsko- i polskojęzyczna </w:t>
      </w:r>
      <w:r w:rsidR="002E0E33">
        <w:rPr>
          <w:rStyle w:val="normaltextrun"/>
        </w:rPr>
        <w:t xml:space="preserve">w </w:t>
      </w:r>
      <w:r>
        <w:rPr>
          <w:rStyle w:val="normaltextrun"/>
        </w:rPr>
        <w:t>XVII w. w kontekście europejskim (kazanie, list, pamiętnik, powieść, esej, aforyzm</w:t>
      </w:r>
      <w:r w:rsidR="00645C2B">
        <w:rPr>
          <w:rStyle w:val="normaltextrun"/>
        </w:rPr>
        <w:t>, historiografia</w:t>
      </w:r>
      <w:r>
        <w:rPr>
          <w:rStyle w:val="normaltextrun"/>
        </w:rPr>
        <w:t>). </w:t>
      </w:r>
      <w:r>
        <w:rPr>
          <w:rStyle w:val="eop"/>
        </w:rPr>
        <w:t> </w:t>
      </w:r>
      <w:r w:rsidR="002E0E33">
        <w:rPr>
          <w:rStyle w:val="normaltextrun"/>
        </w:rPr>
        <w:t xml:space="preserve">Kaznodziejstwo i </w:t>
      </w:r>
      <w:r w:rsidR="002E0E33">
        <w:rPr>
          <w:rStyle w:val="spellingerror"/>
        </w:rPr>
        <w:t>postyllografia</w:t>
      </w:r>
      <w:r w:rsidR="002E0E33">
        <w:rPr>
          <w:rStyle w:val="normaltextrun"/>
        </w:rPr>
        <w:t xml:space="preserve"> w XVI i XVII wieku.</w:t>
      </w:r>
      <w:r w:rsidR="002E0E33">
        <w:rPr>
          <w:rStyle w:val="eop"/>
        </w:rPr>
        <w:t> </w:t>
      </w:r>
    </w:p>
    <w:p w14:paraId="416FC8F9" w14:textId="72592174" w:rsidR="00002B97" w:rsidRDefault="007E7C67" w:rsidP="002675F8">
      <w:pPr>
        <w:pStyle w:val="Akapitzlist"/>
        <w:numPr>
          <w:ilvl w:val="0"/>
          <w:numId w:val="33"/>
        </w:numPr>
      </w:pPr>
      <w:r>
        <w:rPr>
          <w:rStyle w:val="normaltextrun"/>
        </w:rPr>
        <w:t xml:space="preserve">Republikanizm w literaturze dawnej Rzeczypospolitej (pojęcie </w:t>
      </w:r>
      <w:r>
        <w:rPr>
          <w:rStyle w:val="normaltextrun"/>
          <w:i/>
          <w:iCs/>
        </w:rPr>
        <w:t xml:space="preserve">respublica </w:t>
      </w:r>
      <w:r>
        <w:rPr>
          <w:rStyle w:val="normaltextrun"/>
        </w:rPr>
        <w:t xml:space="preserve">– rzeczpospolita; rola literatury w dyskursie publicznym; złożona tożsamość narodowa i patriotyzm). </w:t>
      </w:r>
    </w:p>
    <w:p w14:paraId="787DE1F4" w14:textId="66EA1F52" w:rsidR="00002B97" w:rsidRDefault="00002B97" w:rsidP="002675F8">
      <w:pPr>
        <w:pStyle w:val="Akapitzlist"/>
        <w:numPr>
          <w:ilvl w:val="0"/>
          <w:numId w:val="33"/>
        </w:numPr>
      </w:pPr>
      <w:r>
        <w:rPr>
          <w:rStyle w:val="normaltextrun"/>
        </w:rPr>
        <w:t>Wielojęzyczność literatury Rzeczypospolitej w XVI–XVII wieku (literatura polskojęzyczna pisana nie przez Polaków; utwory łacińskie, ukraińsko-białoruskie, litewskie, ormiańskie, niemieckie; literatura Żydów polskich; wpływ literatury staropolskiej na literatury innych narodów: Węgrzy, Rosjanie, Ukraińcy, Litwini</w:t>
      </w:r>
      <w:r w:rsidR="00645C2B">
        <w:rPr>
          <w:rStyle w:val="normaltextrun"/>
        </w:rPr>
        <w:t>; wpływ literatury włoskiej na literaturę polską</w:t>
      </w:r>
      <w:r>
        <w:rPr>
          <w:rStyle w:val="normaltextrun"/>
        </w:rPr>
        <w:t>).</w:t>
      </w:r>
      <w:r>
        <w:rPr>
          <w:rStyle w:val="eop"/>
        </w:rPr>
        <w:t> </w:t>
      </w:r>
    </w:p>
    <w:p w14:paraId="12E21156" w14:textId="4F6EE98F" w:rsidR="00002B97" w:rsidRDefault="007E7C67" w:rsidP="002675F8">
      <w:pPr>
        <w:pStyle w:val="Akapitzlist"/>
        <w:numPr>
          <w:ilvl w:val="0"/>
          <w:numId w:val="33"/>
        </w:numPr>
        <w:rPr>
          <w:rStyle w:val="eop"/>
        </w:rPr>
      </w:pPr>
      <w:r>
        <w:rPr>
          <w:rStyle w:val="normaltextrun"/>
        </w:rPr>
        <w:t xml:space="preserve">Późna literatura wczesnonowożytna (XVIII w.) </w:t>
      </w:r>
      <w:r w:rsidR="00002B97">
        <w:rPr>
          <w:rStyle w:val="normaltextrun"/>
        </w:rPr>
        <w:t xml:space="preserve">– proza i poezja  (Kitowicz, Chmielowski, Baka, </w:t>
      </w:r>
      <w:r>
        <w:rPr>
          <w:rStyle w:val="normaltextrun"/>
        </w:rPr>
        <w:t xml:space="preserve">Drużbacka, Benisławska i </w:t>
      </w:r>
      <w:r w:rsidR="00002B97">
        <w:rPr>
          <w:rStyle w:val="normaltextrun"/>
        </w:rPr>
        <w:t>inni)</w:t>
      </w:r>
      <w:r w:rsidR="00002B97">
        <w:rPr>
          <w:rStyle w:val="eop"/>
        </w:rPr>
        <w:t>  </w:t>
      </w:r>
    </w:p>
    <w:p w14:paraId="0F34DCEA" w14:textId="77777777" w:rsidR="00BC2FA7" w:rsidRDefault="00BC2FA7" w:rsidP="00BC2FA7">
      <w:pPr>
        <w:pStyle w:val="Akapitzlist"/>
      </w:pPr>
    </w:p>
    <w:p w14:paraId="4C0A0EAA" w14:textId="6C97D534" w:rsidR="00BC2FA7" w:rsidRDefault="00BC2FA7" w:rsidP="00BC2FA7">
      <w:pPr>
        <w:rPr>
          <w:rStyle w:val="eop"/>
        </w:rPr>
      </w:pPr>
      <w:r w:rsidRPr="00BC2FA7">
        <w:rPr>
          <w:rStyle w:val="normaltextrun"/>
          <w:b/>
          <w:bCs/>
        </w:rPr>
        <w:t>Zagadnienia szczegółowe</w:t>
      </w:r>
      <w:r>
        <w:rPr>
          <w:rStyle w:val="eop"/>
        </w:rPr>
        <w:t>, cz. 2 (ćwiczenia)</w:t>
      </w:r>
    </w:p>
    <w:p w14:paraId="493DFFAF" w14:textId="315D3CBB" w:rsidR="00BC2FA7" w:rsidRDefault="00BC2FA7" w:rsidP="00BC2FA7">
      <w:r>
        <w:rPr>
          <w:rStyle w:val="eop"/>
        </w:rPr>
        <w:t>Każda osoba prowadząca ćwiczenia przedstawi wykaz trzech dodatkowy</w:t>
      </w:r>
      <w:r w:rsidR="00690CDB">
        <w:rPr>
          <w:rStyle w:val="eop"/>
        </w:rPr>
        <w:t>ch</w:t>
      </w:r>
      <w:r>
        <w:rPr>
          <w:rStyle w:val="eop"/>
        </w:rPr>
        <w:t xml:space="preserve"> zagadnień, odrębnych dla każdych ćwiczeń.</w:t>
      </w:r>
    </w:p>
    <w:p w14:paraId="05BFD0C2" w14:textId="77777777" w:rsidR="008877FD" w:rsidRDefault="008877FD" w:rsidP="002675F8"/>
    <w:sectPr w:rsidR="0088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8B0"/>
    <w:multiLevelType w:val="multilevel"/>
    <w:tmpl w:val="B57E2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E72A4"/>
    <w:multiLevelType w:val="multilevel"/>
    <w:tmpl w:val="B1A2194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27069"/>
    <w:multiLevelType w:val="multilevel"/>
    <w:tmpl w:val="59A8EAC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914C1"/>
    <w:multiLevelType w:val="multilevel"/>
    <w:tmpl w:val="AF7214E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25FA6"/>
    <w:multiLevelType w:val="multilevel"/>
    <w:tmpl w:val="8220A29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C32AB"/>
    <w:multiLevelType w:val="multilevel"/>
    <w:tmpl w:val="FCA2951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26EF1"/>
    <w:multiLevelType w:val="multilevel"/>
    <w:tmpl w:val="DB1A29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72E4D"/>
    <w:multiLevelType w:val="multilevel"/>
    <w:tmpl w:val="1074B4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2170D"/>
    <w:multiLevelType w:val="multilevel"/>
    <w:tmpl w:val="F058FC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A3460"/>
    <w:multiLevelType w:val="multilevel"/>
    <w:tmpl w:val="02EC6F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171F92"/>
    <w:multiLevelType w:val="multilevel"/>
    <w:tmpl w:val="CD6C2C0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B2826"/>
    <w:multiLevelType w:val="multilevel"/>
    <w:tmpl w:val="CF849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71381"/>
    <w:multiLevelType w:val="multilevel"/>
    <w:tmpl w:val="F9C6AA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131EB"/>
    <w:multiLevelType w:val="multilevel"/>
    <w:tmpl w:val="7CEE34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9541AB"/>
    <w:multiLevelType w:val="multilevel"/>
    <w:tmpl w:val="FD4C0E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D5425E"/>
    <w:multiLevelType w:val="multilevel"/>
    <w:tmpl w:val="C3C63D1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B9727C"/>
    <w:multiLevelType w:val="multilevel"/>
    <w:tmpl w:val="81D2DFA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E1666"/>
    <w:multiLevelType w:val="multilevel"/>
    <w:tmpl w:val="19E818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D47D57"/>
    <w:multiLevelType w:val="multilevel"/>
    <w:tmpl w:val="71C0769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986C57"/>
    <w:multiLevelType w:val="multilevel"/>
    <w:tmpl w:val="281E65D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001A78"/>
    <w:multiLevelType w:val="multilevel"/>
    <w:tmpl w:val="53323E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11317B"/>
    <w:multiLevelType w:val="multilevel"/>
    <w:tmpl w:val="E24C17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F006A"/>
    <w:multiLevelType w:val="multilevel"/>
    <w:tmpl w:val="2B8E30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0638EF"/>
    <w:multiLevelType w:val="multilevel"/>
    <w:tmpl w:val="C394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9D58AF"/>
    <w:multiLevelType w:val="multilevel"/>
    <w:tmpl w:val="E69465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4D7EEB"/>
    <w:multiLevelType w:val="multilevel"/>
    <w:tmpl w:val="8550BF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782EA1"/>
    <w:multiLevelType w:val="hybridMultilevel"/>
    <w:tmpl w:val="32C40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C0504"/>
    <w:multiLevelType w:val="multilevel"/>
    <w:tmpl w:val="418AC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154F5B"/>
    <w:multiLevelType w:val="multilevel"/>
    <w:tmpl w:val="2DAA55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443CAC"/>
    <w:multiLevelType w:val="multilevel"/>
    <w:tmpl w:val="A5E6DA0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2326EA"/>
    <w:multiLevelType w:val="multilevel"/>
    <w:tmpl w:val="3BE06F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F05B96"/>
    <w:multiLevelType w:val="multilevel"/>
    <w:tmpl w:val="CB9CD71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507FB"/>
    <w:multiLevelType w:val="multilevel"/>
    <w:tmpl w:val="A558C2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5620564">
    <w:abstractNumId w:val="23"/>
  </w:num>
  <w:num w:numId="2" w16cid:durableId="1170632052">
    <w:abstractNumId w:val="0"/>
  </w:num>
  <w:num w:numId="3" w16cid:durableId="1932659126">
    <w:abstractNumId w:val="11"/>
  </w:num>
  <w:num w:numId="4" w16cid:durableId="233781880">
    <w:abstractNumId w:val="27"/>
  </w:num>
  <w:num w:numId="5" w16cid:durableId="1609191635">
    <w:abstractNumId w:val="25"/>
  </w:num>
  <w:num w:numId="6" w16cid:durableId="614096606">
    <w:abstractNumId w:val="32"/>
  </w:num>
  <w:num w:numId="7" w16cid:durableId="807937856">
    <w:abstractNumId w:val="14"/>
  </w:num>
  <w:num w:numId="8" w16cid:durableId="954409378">
    <w:abstractNumId w:val="8"/>
  </w:num>
  <w:num w:numId="9" w16cid:durableId="1982734326">
    <w:abstractNumId w:val="12"/>
  </w:num>
  <w:num w:numId="10" w16cid:durableId="99305652">
    <w:abstractNumId w:val="7"/>
  </w:num>
  <w:num w:numId="11" w16cid:durableId="212011891">
    <w:abstractNumId w:val="28"/>
  </w:num>
  <w:num w:numId="12" w16cid:durableId="923488548">
    <w:abstractNumId w:val="21"/>
  </w:num>
  <w:num w:numId="13" w16cid:durableId="1703363433">
    <w:abstractNumId w:val="6"/>
  </w:num>
  <w:num w:numId="14" w16cid:durableId="1340280085">
    <w:abstractNumId w:val="22"/>
  </w:num>
  <w:num w:numId="15" w16cid:durableId="401877136">
    <w:abstractNumId w:val="9"/>
  </w:num>
  <w:num w:numId="16" w16cid:durableId="1587886365">
    <w:abstractNumId w:val="30"/>
  </w:num>
  <w:num w:numId="17" w16cid:durableId="1349672977">
    <w:abstractNumId w:val="13"/>
  </w:num>
  <w:num w:numId="18" w16cid:durableId="2055541217">
    <w:abstractNumId w:val="1"/>
  </w:num>
  <w:num w:numId="19" w16cid:durableId="1754467092">
    <w:abstractNumId w:val="17"/>
  </w:num>
  <w:num w:numId="20" w16cid:durableId="208958689">
    <w:abstractNumId w:val="24"/>
  </w:num>
  <w:num w:numId="21" w16cid:durableId="68159378">
    <w:abstractNumId w:val="10"/>
  </w:num>
  <w:num w:numId="22" w16cid:durableId="1052848788">
    <w:abstractNumId w:val="19"/>
  </w:num>
  <w:num w:numId="23" w16cid:durableId="1422406520">
    <w:abstractNumId w:val="16"/>
  </w:num>
  <w:num w:numId="24" w16cid:durableId="2062628496">
    <w:abstractNumId w:val="29"/>
  </w:num>
  <w:num w:numId="25" w16cid:durableId="98331161">
    <w:abstractNumId w:val="20"/>
  </w:num>
  <w:num w:numId="26" w16cid:durableId="1130782025">
    <w:abstractNumId w:val="18"/>
  </w:num>
  <w:num w:numId="27" w16cid:durableId="1938513496">
    <w:abstractNumId w:val="4"/>
  </w:num>
  <w:num w:numId="28" w16cid:durableId="215774156">
    <w:abstractNumId w:val="5"/>
  </w:num>
  <w:num w:numId="29" w16cid:durableId="1465736999">
    <w:abstractNumId w:val="3"/>
  </w:num>
  <w:num w:numId="30" w16cid:durableId="1466191353">
    <w:abstractNumId w:val="2"/>
  </w:num>
  <w:num w:numId="31" w16cid:durableId="1433089950">
    <w:abstractNumId w:val="15"/>
  </w:num>
  <w:num w:numId="32" w16cid:durableId="2122917914">
    <w:abstractNumId w:val="31"/>
  </w:num>
  <w:num w:numId="33" w16cid:durableId="34421287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97"/>
    <w:rsid w:val="00002B97"/>
    <w:rsid w:val="001E44FF"/>
    <w:rsid w:val="002675F8"/>
    <w:rsid w:val="002E0E33"/>
    <w:rsid w:val="004F2AD1"/>
    <w:rsid w:val="00547375"/>
    <w:rsid w:val="00645C2B"/>
    <w:rsid w:val="00690CDB"/>
    <w:rsid w:val="007E7C67"/>
    <w:rsid w:val="008877FD"/>
    <w:rsid w:val="00AE1352"/>
    <w:rsid w:val="00BC2FA7"/>
    <w:rsid w:val="00C5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0950"/>
  <w15:chartTrackingRefBased/>
  <w15:docId w15:val="{F6158465-4E7E-4DAC-B936-87D44399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0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02B97"/>
  </w:style>
  <w:style w:type="character" w:customStyle="1" w:styleId="eop">
    <w:name w:val="eop"/>
    <w:basedOn w:val="Domylnaczcionkaakapitu"/>
    <w:rsid w:val="00002B97"/>
  </w:style>
  <w:style w:type="character" w:customStyle="1" w:styleId="spellingerror">
    <w:name w:val="spellingerror"/>
    <w:basedOn w:val="Domylnaczcionkaakapitu"/>
    <w:rsid w:val="00002B97"/>
  </w:style>
  <w:style w:type="paragraph" w:styleId="Akapitzlist">
    <w:name w:val="List Paragraph"/>
    <w:basedOn w:val="Normalny"/>
    <w:uiPriority w:val="34"/>
    <w:qFormat/>
    <w:rsid w:val="0026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Bartholomeus</dc:creator>
  <cp:keywords/>
  <dc:description/>
  <cp:lastModifiedBy>Jakub Niedźwiedź</cp:lastModifiedBy>
  <cp:revision>8</cp:revision>
  <dcterms:created xsi:type="dcterms:W3CDTF">2020-10-03T10:30:00Z</dcterms:created>
  <dcterms:modified xsi:type="dcterms:W3CDTF">2023-09-26T07:05:00Z</dcterms:modified>
</cp:coreProperties>
</file>